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70130" w14:textId="77777777" w:rsidR="00376F5C" w:rsidRPr="00524F5F" w:rsidRDefault="00376F5C" w:rsidP="00376F5C">
      <w:pPr>
        <w:rPr>
          <w:b/>
          <w:bCs/>
        </w:rPr>
      </w:pPr>
      <w:r w:rsidRPr="00524F5F">
        <w:rPr>
          <w:b/>
          <w:bCs/>
        </w:rPr>
        <w:t>Formal Representation to Tonbridge &amp; Malling Borough Council: Proposed Site Allocation SN1 – Land North of Holborough Lakes, Snodland</w:t>
      </w:r>
    </w:p>
    <w:p w14:paraId="4CF53301" w14:textId="77777777" w:rsidR="00376F5C" w:rsidRPr="00524F5F" w:rsidRDefault="00376F5C" w:rsidP="00376F5C">
      <w:r w:rsidRPr="00524F5F">
        <w:rPr>
          <w:b/>
          <w:bCs/>
        </w:rPr>
        <w:t>To:</w:t>
      </w:r>
      <w:r w:rsidRPr="00524F5F">
        <w:t xml:space="preserve"> Tonbridge &amp; Malling Borough Council Planning Department </w:t>
      </w:r>
    </w:p>
    <w:p w14:paraId="75B2796A" w14:textId="77777777" w:rsidR="00376F5C" w:rsidRPr="00524F5F" w:rsidRDefault="00376F5C" w:rsidP="00376F5C">
      <w:r w:rsidRPr="00524F5F">
        <w:rPr>
          <w:b/>
          <w:bCs/>
        </w:rPr>
        <w:t>Regarding:</w:t>
      </w:r>
      <w:r w:rsidRPr="00524F5F">
        <w:t xml:space="preserve"> Local Plan Site Allocation SN1 – Land North of Holborough Lakes, Snodland (up to 1,300 new homes) </w:t>
      </w:r>
    </w:p>
    <w:p w14:paraId="5AE8BF5B" w14:textId="77777777" w:rsidR="00376F5C" w:rsidRPr="00524F5F" w:rsidRDefault="00376F5C" w:rsidP="00376F5C">
      <w:r w:rsidRPr="00524F5F">
        <w:t>I am a resident of the existing Holborough Lakes estate and submit this formal response about the proposed plan for site SN1.</w:t>
      </w:r>
    </w:p>
    <w:p w14:paraId="2E01FCF9" w14:textId="77777777" w:rsidR="00376F5C" w:rsidRPr="00524F5F" w:rsidRDefault="00376F5C" w:rsidP="00376F5C">
      <w:r w:rsidRPr="00524F5F">
        <w:t xml:space="preserve">We </w:t>
      </w:r>
      <w:r>
        <w:t>understand</w:t>
      </w:r>
      <w:r w:rsidRPr="00524F5F">
        <w:t xml:space="preserve"> that the Council needs to build new houses. However, the</w:t>
      </w:r>
      <w:r w:rsidRPr="00182DDD">
        <w:t xml:space="preserve"> 1,300 homes must be the absolute maximum </w:t>
      </w:r>
      <w:r w:rsidRPr="00524F5F">
        <w:t>for this site. The SN1 plan, fails to demand the</w:t>
      </w:r>
      <w:r>
        <w:t xml:space="preserve"> adequate protections and</w:t>
      </w:r>
      <w:r w:rsidRPr="00524F5F">
        <w:t xml:space="preserve"> vital </w:t>
      </w:r>
      <w:r>
        <w:t>infrastructure.</w:t>
      </w:r>
    </w:p>
    <w:p w14:paraId="1D529A0D" w14:textId="77777777" w:rsidR="00376F5C" w:rsidRPr="00524F5F" w:rsidRDefault="00376F5C" w:rsidP="00376F5C">
      <w:r>
        <w:t>The</w:t>
      </w:r>
      <w:r w:rsidRPr="00524F5F">
        <w:t xml:space="preserve"> goal is to ensure that if SN1 remains in the plan, the </w:t>
      </w:r>
      <w:r>
        <w:t xml:space="preserve">plan is strengthened substantially </w:t>
      </w:r>
      <w:r w:rsidRPr="00524F5F">
        <w:t xml:space="preserve">to include commitments that cannot be broken. This is necessary to make sure the development is </w:t>
      </w:r>
      <w:r w:rsidRPr="00960E84">
        <w:t>responsible, sustainable, and protects the welfare and quality of life of the existing community.</w:t>
      </w:r>
    </w:p>
    <w:p w14:paraId="04ECA40A" w14:textId="77777777" w:rsidR="00376F5C" w:rsidRPr="00524F5F" w:rsidRDefault="00376F5C" w:rsidP="00376F5C">
      <w:pPr>
        <w:rPr>
          <w:b/>
          <w:bCs/>
          <w:u w:val="single"/>
        </w:rPr>
      </w:pPr>
      <w:r w:rsidRPr="00524F5F">
        <w:rPr>
          <w:b/>
          <w:bCs/>
          <w:u w:val="single"/>
        </w:rPr>
        <w:t xml:space="preserve">1. Essential Protection for Privacy, Biodiversity, Wildlife, and Permanent Buffer Zones </w:t>
      </w:r>
    </w:p>
    <w:p w14:paraId="055DD9C5" w14:textId="77777777" w:rsidR="00376F5C" w:rsidRPr="00524F5F" w:rsidRDefault="00376F5C" w:rsidP="00376F5C">
      <w:r w:rsidRPr="00524F5F">
        <w:t xml:space="preserve">Building such a large area next to our homes causes serious worries about being overlooked, </w:t>
      </w:r>
      <w:r>
        <w:t>erosion of natural landscapes and wildlife</w:t>
      </w:r>
      <w:r w:rsidRPr="00524F5F">
        <w:t xml:space="preserve">, and </w:t>
      </w:r>
      <w:r>
        <w:t>disruption</w:t>
      </w:r>
      <w:r w:rsidRPr="00524F5F">
        <w:t>. To protect current residents and the environment, the Local Plan must include clear, permanent rules for wide buffer zones:</w:t>
      </w:r>
    </w:p>
    <w:p w14:paraId="7C780EA3" w14:textId="77777777" w:rsidR="00376F5C" w:rsidRPr="00524F5F" w:rsidRDefault="00376F5C" w:rsidP="00376F5C">
      <w:pPr>
        <w:numPr>
          <w:ilvl w:val="0"/>
          <w:numId w:val="1"/>
        </w:numPr>
        <w:spacing w:after="0"/>
      </w:pPr>
      <w:r w:rsidRPr="00524F5F">
        <w:rPr>
          <w:b/>
          <w:bCs/>
        </w:rPr>
        <w:t>Western Boundary (Bund) Protection:</w:t>
      </w:r>
      <w:r w:rsidRPr="00524F5F">
        <w:t xml:space="preserve"> </w:t>
      </w:r>
      <w:r>
        <w:t>T</w:t>
      </w:r>
      <w:r w:rsidRPr="009707BD">
        <w:t xml:space="preserve">he Bund is a critical component of existing </w:t>
      </w:r>
      <w:r>
        <w:t>g</w:t>
      </w:r>
      <w:r w:rsidRPr="009707BD">
        <w:t xml:space="preserve">reen </w:t>
      </w:r>
      <w:r>
        <w:t>i</w:t>
      </w:r>
      <w:r w:rsidRPr="009707BD">
        <w:t xml:space="preserve">nfrastructure and must be formally designated as </w:t>
      </w:r>
      <w:r>
        <w:t>i</w:t>
      </w:r>
      <w:r w:rsidRPr="009707BD">
        <w:t xml:space="preserve">rreplaceable </w:t>
      </w:r>
      <w:r>
        <w:t>e</w:t>
      </w:r>
      <w:r w:rsidRPr="009707BD">
        <w:t xml:space="preserve">cological </w:t>
      </w:r>
      <w:r>
        <w:t>h</w:t>
      </w:r>
      <w:r w:rsidRPr="009707BD">
        <w:t xml:space="preserve">abitat to ensure it delivers </w:t>
      </w:r>
      <w:r>
        <w:t>e</w:t>
      </w:r>
      <w:r w:rsidRPr="009707BD">
        <w:t xml:space="preserve">cological </w:t>
      </w:r>
      <w:r>
        <w:t>n</w:t>
      </w:r>
      <w:r w:rsidRPr="009707BD">
        <w:t xml:space="preserve">et </w:t>
      </w:r>
      <w:r>
        <w:t>g</w:t>
      </w:r>
      <w:r w:rsidRPr="009707BD">
        <w:t xml:space="preserve">ain, guaranteeing the long-term protection of </w:t>
      </w:r>
      <w:r>
        <w:t>nature and wildlife</w:t>
      </w:r>
      <w:r w:rsidRPr="00524F5F">
        <w:t>. This b</w:t>
      </w:r>
      <w:r>
        <w:t>und</w:t>
      </w:r>
      <w:r w:rsidRPr="00524F5F">
        <w:t xml:space="preserve"> is essential for screening</w:t>
      </w:r>
      <w:r>
        <w:t xml:space="preserve">, privacy </w:t>
      </w:r>
      <w:r w:rsidRPr="00524F5F">
        <w:t xml:space="preserve">and acts as a </w:t>
      </w:r>
      <w:r>
        <w:t>g</w:t>
      </w:r>
      <w:r w:rsidRPr="00524F5F">
        <w:t xml:space="preserve">reen </w:t>
      </w:r>
      <w:r>
        <w:t>c</w:t>
      </w:r>
      <w:r w:rsidRPr="00524F5F">
        <w:t>orridor for wildlife, including protected species like bats</w:t>
      </w:r>
      <w:r>
        <w:t xml:space="preserve"> and water voles</w:t>
      </w:r>
      <w:r w:rsidRPr="00524F5F">
        <w:t>.</w:t>
      </w:r>
    </w:p>
    <w:p w14:paraId="24D68CA3" w14:textId="77777777" w:rsidR="00376F5C" w:rsidRPr="00524F5F" w:rsidRDefault="00376F5C" w:rsidP="00376F5C">
      <w:pPr>
        <w:numPr>
          <w:ilvl w:val="0"/>
          <w:numId w:val="1"/>
        </w:numPr>
        <w:spacing w:after="0"/>
      </w:pPr>
      <w:r w:rsidRPr="00524F5F">
        <w:rPr>
          <w:b/>
          <w:bCs/>
        </w:rPr>
        <w:t>Building Height and Light Safeguard:</w:t>
      </w:r>
      <w:r w:rsidRPr="00524F5F">
        <w:t xml:space="preserve"> To stop light pollution and the overwhelming size of new buildings, the policy must strictly limit development right behind this b</w:t>
      </w:r>
      <w:r>
        <w:t>und</w:t>
      </w:r>
      <w:r w:rsidRPr="00524F5F">
        <w:t xml:space="preserve"> to </w:t>
      </w:r>
      <w:r w:rsidRPr="00EB29C8">
        <w:t>low-rise buildings only</w:t>
      </w:r>
      <w:r w:rsidRPr="00524F5F">
        <w:t>. Rules must also stop light from new houses and streetlights spilling onto the existing estate.</w:t>
      </w:r>
    </w:p>
    <w:p w14:paraId="55DE01C9" w14:textId="77777777" w:rsidR="00376F5C" w:rsidRPr="0083697E" w:rsidRDefault="00376F5C" w:rsidP="00376F5C">
      <w:pPr>
        <w:numPr>
          <w:ilvl w:val="0"/>
          <w:numId w:val="1"/>
        </w:numPr>
        <w:spacing w:after="0"/>
        <w:rPr>
          <w:b/>
          <w:bCs/>
          <w:u w:val="single"/>
        </w:rPr>
      </w:pPr>
      <w:r w:rsidRPr="00524F5F">
        <w:rPr>
          <w:b/>
          <w:bCs/>
        </w:rPr>
        <w:t>Southern Green Area (South of Ladds Lane):</w:t>
      </w:r>
      <w:r w:rsidRPr="00524F5F">
        <w:t xml:space="preserve"> This area must be officially named a </w:t>
      </w:r>
      <w:r>
        <w:t>p</w:t>
      </w:r>
      <w:r w:rsidRPr="00524F5F">
        <w:t xml:space="preserve">ermanent </w:t>
      </w:r>
      <w:r>
        <w:t>g</w:t>
      </w:r>
      <w:r w:rsidRPr="00524F5F">
        <w:t xml:space="preserve">reen </w:t>
      </w:r>
      <w:r>
        <w:t>b</w:t>
      </w:r>
      <w:r w:rsidRPr="00524F5F">
        <w:t xml:space="preserve">uffer and must not be built on. This is essential to keep a clear distance and stop </w:t>
      </w:r>
      <w:r>
        <w:t xml:space="preserve">the </w:t>
      </w:r>
      <w:r w:rsidRPr="00524F5F">
        <w:t>new development from being directly next to existing homes.</w:t>
      </w:r>
      <w:r>
        <w:t xml:space="preserve"> This also acts as further natural irrigation for flood defence</w:t>
      </w:r>
    </w:p>
    <w:p w14:paraId="40F75B2E" w14:textId="77777777" w:rsidR="00376F5C" w:rsidRDefault="00376F5C" w:rsidP="00376F5C">
      <w:pPr>
        <w:spacing w:after="0"/>
        <w:rPr>
          <w:b/>
          <w:bCs/>
          <w:u w:val="single"/>
        </w:rPr>
      </w:pPr>
    </w:p>
    <w:p w14:paraId="6C71C169" w14:textId="77777777" w:rsidR="00376F5C" w:rsidRPr="00524F5F" w:rsidRDefault="00376F5C" w:rsidP="00376F5C">
      <w:pPr>
        <w:spacing w:after="0"/>
        <w:rPr>
          <w:b/>
          <w:bCs/>
          <w:u w:val="single"/>
        </w:rPr>
      </w:pPr>
      <w:r w:rsidRPr="00524F5F">
        <w:rPr>
          <w:b/>
          <w:bCs/>
          <w:u w:val="single"/>
        </w:rPr>
        <w:t xml:space="preserve">2. Failure to Plan for Roads, Traffic, and Public Transport </w:t>
      </w:r>
    </w:p>
    <w:p w14:paraId="6315C0D8" w14:textId="77777777" w:rsidR="00376F5C" w:rsidRPr="00B06927" w:rsidRDefault="00376F5C" w:rsidP="00376F5C">
      <w:r w:rsidRPr="009D418D">
        <w:lastRenderedPageBreak/>
        <w:t xml:space="preserve">The local road network </w:t>
      </w:r>
      <w:r w:rsidRPr="00B06927">
        <w:t xml:space="preserve">cannot handle the traffic generated by 1,300 extra homes. This plan will make congestion much worse on the A228, which already has major delays regularly during peak times, and will increase pressure on junctions leading to the M2 and M20 motorways. These delays </w:t>
      </w:r>
      <w:r>
        <w:t>increasing will reduce quality of life, threaten the</w:t>
      </w:r>
      <w:r w:rsidRPr="00B06927">
        <w:t xml:space="preserve"> local economy</w:t>
      </w:r>
      <w:r>
        <w:t xml:space="preserve"> and disrupt</w:t>
      </w:r>
      <w:r w:rsidRPr="00B06927">
        <w:t xml:space="preserve"> emergency services.</w:t>
      </w:r>
    </w:p>
    <w:p w14:paraId="5494074B" w14:textId="77777777" w:rsidR="00376F5C" w:rsidRPr="00B06927" w:rsidRDefault="00376F5C" w:rsidP="00376F5C">
      <w:r>
        <w:t>Additionally,</w:t>
      </w:r>
      <w:r w:rsidRPr="00B06927">
        <w:t xml:space="preserve"> the SN1 development must not have any internal road connections that serve as a cut-through route through the Holborough Lakes estate</w:t>
      </w:r>
      <w:r>
        <w:t xml:space="preserve"> to SN1. </w:t>
      </w:r>
    </w:p>
    <w:p w14:paraId="4DE8A681" w14:textId="77777777" w:rsidR="00376F5C" w:rsidRPr="00B06927" w:rsidRDefault="00376F5C" w:rsidP="00376F5C">
      <w:r w:rsidRPr="00B06927">
        <w:t>The Local Plan must guarantee:</w:t>
      </w:r>
    </w:p>
    <w:p w14:paraId="71489008" w14:textId="77777777" w:rsidR="00376F5C" w:rsidRPr="00B06927" w:rsidRDefault="00376F5C" w:rsidP="00376F5C">
      <w:pPr>
        <w:numPr>
          <w:ilvl w:val="0"/>
          <w:numId w:val="6"/>
        </w:numPr>
        <w:spacing w:after="0"/>
      </w:pPr>
      <w:r w:rsidRPr="00B06927">
        <w:t>A solid, independent traffic study covering the impact on the A228, M2, and M20 corridors.</w:t>
      </w:r>
    </w:p>
    <w:p w14:paraId="07CA75B3" w14:textId="77777777" w:rsidR="00376F5C" w:rsidRPr="00B06927" w:rsidRDefault="00376F5C" w:rsidP="00376F5C">
      <w:pPr>
        <w:numPr>
          <w:ilvl w:val="0"/>
          <w:numId w:val="6"/>
        </w:numPr>
        <w:spacing w:after="0"/>
      </w:pPr>
      <w:r w:rsidRPr="00B06927">
        <w:t>Guaranteed funding for specific, major upgrades to the road network and junction improvements. These upgrades must be finished and working before the first new homes are occupied to ensure local roads can cope.</w:t>
      </w:r>
    </w:p>
    <w:p w14:paraId="7D1211FD" w14:textId="77777777" w:rsidR="00376F5C" w:rsidRDefault="00376F5C" w:rsidP="00376F5C">
      <w:pPr>
        <w:numPr>
          <w:ilvl w:val="0"/>
          <w:numId w:val="6"/>
        </w:numPr>
        <w:spacing w:after="0"/>
      </w:pPr>
      <w:r w:rsidRPr="00B06927">
        <w:t>A realistic, funded plan for better public transport (like buses) that is in place before building starts.</w:t>
      </w:r>
      <w:r>
        <w:t xml:space="preserve">  </w:t>
      </w:r>
    </w:p>
    <w:p w14:paraId="39491F6E" w14:textId="77777777" w:rsidR="00376F5C" w:rsidRPr="00B06927" w:rsidRDefault="00376F5C" w:rsidP="00376F5C">
      <w:pPr>
        <w:spacing w:after="0"/>
        <w:ind w:left="720"/>
      </w:pPr>
    </w:p>
    <w:p w14:paraId="45479700" w14:textId="77777777" w:rsidR="00376F5C" w:rsidRPr="00524F5F" w:rsidRDefault="00376F5C" w:rsidP="00376F5C">
      <w:pPr>
        <w:rPr>
          <w:b/>
          <w:bCs/>
          <w:u w:val="single"/>
        </w:rPr>
      </w:pPr>
      <w:r w:rsidRPr="00524F5F">
        <w:rPr>
          <w:b/>
          <w:bCs/>
          <w:u w:val="single"/>
        </w:rPr>
        <w:t xml:space="preserve">3. Not Enough Local Services (Health and Education) </w:t>
      </w:r>
    </w:p>
    <w:p w14:paraId="6678C53F" w14:textId="77777777" w:rsidR="00376F5C" w:rsidRPr="00524F5F" w:rsidRDefault="00376F5C" w:rsidP="00376F5C">
      <w:r w:rsidRPr="00524F5F">
        <w:t>The scale of this housing will put too much strain on our essential local services</w:t>
      </w:r>
      <w:r>
        <w:t xml:space="preserve"> which are already crumbling</w:t>
      </w:r>
      <w:r w:rsidRPr="00524F5F">
        <w:t>. The Local Plan must confirm exactly how services will be expanded and secure the funding</w:t>
      </w:r>
      <w:r>
        <w:t>, staffing</w:t>
      </w:r>
      <w:r w:rsidRPr="00524F5F">
        <w:t xml:space="preserve"> and timescales, working with the right authorities:</w:t>
      </w:r>
    </w:p>
    <w:p w14:paraId="4233F175" w14:textId="77777777" w:rsidR="00376F5C" w:rsidRPr="00524F5F" w:rsidRDefault="00376F5C" w:rsidP="00376F5C">
      <w:pPr>
        <w:numPr>
          <w:ilvl w:val="0"/>
          <w:numId w:val="2"/>
        </w:numPr>
        <w:spacing w:after="0"/>
      </w:pPr>
      <w:r w:rsidRPr="00524F5F">
        <w:rPr>
          <w:b/>
          <w:bCs/>
        </w:rPr>
        <w:t>Healthcare Capacity:</w:t>
      </w:r>
      <w:r w:rsidRPr="00524F5F">
        <w:t xml:space="preserve"> The plan must secure new GP facilities and enough doctors and staff</w:t>
      </w:r>
      <w:r>
        <w:t>ing</w:t>
      </w:r>
      <w:r w:rsidRPr="00524F5F">
        <w:t>. Waits for a GP appointment in Snodland are regularly already a month, and this cannot get worse. TMBC must work with NHS England to ensure healthcare is ready before new residents arrive.</w:t>
      </w:r>
    </w:p>
    <w:p w14:paraId="5DC2DABC" w14:textId="77777777" w:rsidR="00376F5C" w:rsidRPr="00524F5F" w:rsidRDefault="00376F5C" w:rsidP="00376F5C">
      <w:pPr>
        <w:numPr>
          <w:ilvl w:val="0"/>
          <w:numId w:val="2"/>
        </w:numPr>
        <w:spacing w:after="0"/>
      </w:pPr>
      <w:r w:rsidRPr="00524F5F">
        <w:rPr>
          <w:b/>
          <w:bCs/>
        </w:rPr>
        <w:t>Education Capacity:</w:t>
      </w:r>
      <w:r w:rsidRPr="00524F5F">
        <w:t xml:space="preserve"> Local schools are already full. The development must </w:t>
      </w:r>
      <w:r>
        <w:t>ensure increased school places and adequate parental choice, working with Kent County Council</w:t>
      </w:r>
    </w:p>
    <w:p w14:paraId="174E5835" w14:textId="77777777" w:rsidR="00376F5C" w:rsidRDefault="00376F5C" w:rsidP="00376F5C">
      <w:pPr>
        <w:numPr>
          <w:ilvl w:val="0"/>
          <w:numId w:val="2"/>
        </w:numPr>
        <w:spacing w:after="0"/>
      </w:pPr>
      <w:r w:rsidRPr="00524F5F">
        <w:rPr>
          <w:b/>
          <w:bCs/>
        </w:rPr>
        <w:t>Emergency Services:</w:t>
      </w:r>
      <w:r w:rsidRPr="00524F5F">
        <w:t xml:space="preserve"> Money for local police, fire, and ambulance services must also be guaranteed.</w:t>
      </w:r>
    </w:p>
    <w:p w14:paraId="339AB109" w14:textId="77777777" w:rsidR="00376F5C" w:rsidRPr="00BA4D86" w:rsidRDefault="00376F5C" w:rsidP="00376F5C">
      <w:pPr>
        <w:numPr>
          <w:ilvl w:val="0"/>
          <w:numId w:val="2"/>
        </w:numPr>
        <w:spacing w:after="0"/>
      </w:pPr>
      <w:r>
        <w:rPr>
          <w:b/>
          <w:bCs/>
        </w:rPr>
        <w:t>Retail and Amenities:</w:t>
      </w:r>
      <w:r>
        <w:t xml:space="preserve"> </w:t>
      </w:r>
      <w:r w:rsidRPr="00BA4D86">
        <w:t>The SN1 development must include new local retail units and hospitality</w:t>
      </w:r>
      <w:r>
        <w:t>,</w:t>
      </w:r>
      <w:r w:rsidRPr="00BA4D86">
        <w:t xml:space="preserve"> the current Snodland town centre is insufficient to support 1300 more homes</w:t>
      </w:r>
      <w:r>
        <w:rPr>
          <w:b/>
          <w:bCs/>
        </w:rPr>
        <w:t xml:space="preserve"> </w:t>
      </w:r>
    </w:p>
    <w:p w14:paraId="5086808F" w14:textId="77777777" w:rsidR="00376F5C" w:rsidRPr="00524F5F" w:rsidRDefault="00376F5C" w:rsidP="00376F5C">
      <w:pPr>
        <w:spacing w:after="0"/>
        <w:ind w:left="720"/>
      </w:pPr>
    </w:p>
    <w:p w14:paraId="52FEC311" w14:textId="77777777" w:rsidR="00376F5C" w:rsidRPr="00524F5F" w:rsidRDefault="00376F5C" w:rsidP="00376F5C">
      <w:pPr>
        <w:rPr>
          <w:b/>
          <w:bCs/>
          <w:u w:val="single"/>
        </w:rPr>
      </w:pPr>
      <w:r w:rsidRPr="00524F5F">
        <w:rPr>
          <w:b/>
          <w:bCs/>
          <w:u w:val="single"/>
        </w:rPr>
        <w:t xml:space="preserve">4. Construction Disturbance and Long-Term Impact </w:t>
      </w:r>
    </w:p>
    <w:p w14:paraId="128E4A35" w14:textId="77777777" w:rsidR="00376F5C" w:rsidRPr="00524F5F" w:rsidRDefault="00376F5C" w:rsidP="00376F5C">
      <w:r w:rsidRPr="00524F5F">
        <w:t>The construction of a strategic site over many years imposes a profound and prolonged impact on current residents. The Local Plan must set policy requirements to demand that any future development provides:</w:t>
      </w:r>
    </w:p>
    <w:p w14:paraId="77C17D5C" w14:textId="77777777" w:rsidR="00376F5C" w:rsidRPr="00E4187B" w:rsidRDefault="00376F5C" w:rsidP="00376F5C">
      <w:pPr>
        <w:numPr>
          <w:ilvl w:val="0"/>
          <w:numId w:val="3"/>
        </w:numPr>
        <w:spacing w:after="0"/>
      </w:pPr>
      <w:r w:rsidRPr="00E4187B">
        <w:lastRenderedPageBreak/>
        <w:t>A full Construction Environmental Management Plan (CEMP) which must contain enforceable performance standards, rigorous monitoring protocols, and clear penalty clauses for any breach of agreed controls regarding noise, dust, pollution, or construction traffic routes.</w:t>
      </w:r>
    </w:p>
    <w:p w14:paraId="54F335C5" w14:textId="77777777" w:rsidR="00376F5C" w:rsidRPr="00524F5F" w:rsidRDefault="00376F5C" w:rsidP="00376F5C">
      <w:pPr>
        <w:numPr>
          <w:ilvl w:val="0"/>
          <w:numId w:val="3"/>
        </w:numPr>
        <w:spacing w:after="0"/>
      </w:pPr>
      <w:r w:rsidRPr="00524F5F">
        <w:t xml:space="preserve">Construction traffic routes that do not enter or come near the Holborough Lakes estate. </w:t>
      </w:r>
    </w:p>
    <w:p w14:paraId="1162B071" w14:textId="77777777" w:rsidR="00376F5C" w:rsidRPr="00524F5F" w:rsidRDefault="00376F5C" w:rsidP="00376F5C">
      <w:pPr>
        <w:numPr>
          <w:ilvl w:val="0"/>
          <w:numId w:val="3"/>
        </w:numPr>
        <w:spacing w:after="0"/>
      </w:pPr>
      <w:r w:rsidRPr="00524F5F">
        <w:t>Strict limitations on working hours and detailed measures to keep noise and dust down.</w:t>
      </w:r>
    </w:p>
    <w:p w14:paraId="1217ABC8" w14:textId="77777777" w:rsidR="00376F5C" w:rsidRPr="00524F5F" w:rsidRDefault="00376F5C" w:rsidP="00376F5C">
      <w:pPr>
        <w:rPr>
          <w:b/>
          <w:bCs/>
          <w:u w:val="single"/>
        </w:rPr>
      </w:pPr>
      <w:r w:rsidRPr="00524F5F">
        <w:rPr>
          <w:b/>
          <w:bCs/>
          <w:u w:val="single"/>
        </w:rPr>
        <w:t xml:space="preserve">5. Parking and Access Problems </w:t>
      </w:r>
    </w:p>
    <w:p w14:paraId="3125CB22" w14:textId="77777777" w:rsidR="00376F5C" w:rsidRPr="00524F5F" w:rsidRDefault="00376F5C" w:rsidP="00376F5C">
      <w:r w:rsidRPr="00524F5F">
        <w:t>Parking is already very difficult on Holborough Lakes. New development risks causing dangerous parking problems.</w:t>
      </w:r>
      <w:r>
        <w:t xml:space="preserve"> </w:t>
      </w:r>
      <w:r w:rsidRPr="00524F5F">
        <w:t>The Local Plan must clearly demand:</w:t>
      </w:r>
    </w:p>
    <w:p w14:paraId="11EEA907" w14:textId="77777777" w:rsidR="00376F5C" w:rsidRPr="00524F5F" w:rsidRDefault="00376F5C" w:rsidP="00376F5C">
      <w:pPr>
        <w:numPr>
          <w:ilvl w:val="0"/>
          <w:numId w:val="4"/>
        </w:numPr>
        <w:spacing w:after="0"/>
      </w:pPr>
      <w:r w:rsidRPr="00FA506F">
        <w:t>Sufficient parking</w:t>
      </w:r>
      <w:r w:rsidRPr="00524F5F">
        <w:t xml:space="preserve"> provision within the new development that is designed to fully mitigate any risk that future SN1 residents will try to park on the Holborough Lakes estate. This must include sufficient on-plot or allocated parking bays.</w:t>
      </w:r>
    </w:p>
    <w:p w14:paraId="0BD72493" w14:textId="77777777" w:rsidR="00376F5C" w:rsidRDefault="00376F5C" w:rsidP="00376F5C">
      <w:pPr>
        <w:numPr>
          <w:ilvl w:val="0"/>
          <w:numId w:val="4"/>
        </w:numPr>
        <w:spacing w:after="0"/>
      </w:pPr>
      <w:r w:rsidRPr="00524F5F">
        <w:t xml:space="preserve">The new development must have </w:t>
      </w:r>
      <w:r w:rsidRPr="00FA506F">
        <w:t>high-quality travel plans</w:t>
      </w:r>
      <w:r w:rsidRPr="00524F5F">
        <w:t>. Bus traffic through Holborough Lakes should not increase; new bus services must use routes outside our residential estate.</w:t>
      </w:r>
    </w:p>
    <w:p w14:paraId="57A2C343" w14:textId="77777777" w:rsidR="00376F5C" w:rsidRPr="00524F5F" w:rsidRDefault="00376F5C" w:rsidP="00376F5C">
      <w:pPr>
        <w:spacing w:after="0"/>
        <w:ind w:left="360"/>
      </w:pPr>
    </w:p>
    <w:p w14:paraId="1A29D375" w14:textId="77777777" w:rsidR="00376F5C" w:rsidRPr="00524F5F" w:rsidRDefault="00376F5C" w:rsidP="00376F5C">
      <w:pPr>
        <w:rPr>
          <w:b/>
          <w:bCs/>
          <w:u w:val="single"/>
        </w:rPr>
      </w:pPr>
      <w:r w:rsidRPr="00524F5F">
        <w:rPr>
          <w:b/>
          <w:bCs/>
          <w:u w:val="single"/>
        </w:rPr>
        <w:t xml:space="preserve">6. Historical Sites and Flood Risk </w:t>
      </w:r>
    </w:p>
    <w:p w14:paraId="51A1FB7B" w14:textId="77777777" w:rsidR="00376F5C" w:rsidRPr="00376F5C" w:rsidRDefault="00376F5C" w:rsidP="00376F5C">
      <w:pPr>
        <w:numPr>
          <w:ilvl w:val="0"/>
          <w:numId w:val="5"/>
        </w:numPr>
        <w:spacing w:after="0"/>
      </w:pPr>
      <w:r w:rsidRPr="00376F5C">
        <w:t>Archaeology: The known existence of Saxon burial sites is a major concern. The Plan must demand a full historical survey and that sensitive areas are protected.</w:t>
      </w:r>
    </w:p>
    <w:p w14:paraId="4E397E91" w14:textId="77777777" w:rsidR="00376F5C" w:rsidRPr="00524F5F" w:rsidRDefault="00376F5C" w:rsidP="00376F5C">
      <w:pPr>
        <w:numPr>
          <w:ilvl w:val="0"/>
          <w:numId w:val="5"/>
        </w:numPr>
        <w:spacing w:after="0"/>
      </w:pPr>
      <w:r w:rsidRPr="00376F5C">
        <w:t>Flood Risk: Building</w:t>
      </w:r>
      <w:r w:rsidRPr="00524F5F">
        <w:t xml:space="preserve"> here increases the risk of flooding for everyone nearby. The Plan must require an independent flood risk study, the use of Sustainable Drainage Systems (</w:t>
      </w:r>
      <w:proofErr w:type="spellStart"/>
      <w:r w:rsidRPr="00524F5F">
        <w:t>SuDS</w:t>
      </w:r>
      <w:proofErr w:type="spellEnd"/>
      <w:r w:rsidRPr="00524F5F">
        <w:t>), and the provision of sufficient flood defences to protect both old and new homes.</w:t>
      </w:r>
    </w:p>
    <w:p w14:paraId="7DC5004D" w14:textId="77777777" w:rsidR="00303C1B" w:rsidRDefault="00303C1B" w:rsidP="00376F5C">
      <w:pPr>
        <w:rPr>
          <w:b/>
          <w:bCs/>
          <w:u w:val="single"/>
        </w:rPr>
      </w:pPr>
    </w:p>
    <w:p w14:paraId="0EB95533" w14:textId="6C75C9A0" w:rsidR="00376F5C" w:rsidRPr="00524F5F" w:rsidRDefault="00376F5C" w:rsidP="00376F5C">
      <w:pPr>
        <w:rPr>
          <w:b/>
          <w:bCs/>
          <w:u w:val="single"/>
        </w:rPr>
      </w:pPr>
      <w:r w:rsidRPr="00524F5F">
        <w:rPr>
          <w:b/>
          <w:bCs/>
          <w:u w:val="single"/>
        </w:rPr>
        <w:t xml:space="preserve">7. Conclusion and Necessary Changes </w:t>
      </w:r>
    </w:p>
    <w:p w14:paraId="770634CE" w14:textId="77777777" w:rsidR="00376F5C" w:rsidRPr="001670FE" w:rsidRDefault="00376F5C" w:rsidP="00376F5C">
      <w:r w:rsidRPr="001670FE">
        <w:t>Failure to secure these safeguards constitutes an unacceptable risk to the welfare and safety of the existing community.</w:t>
      </w:r>
    </w:p>
    <w:p w14:paraId="4424B447" w14:textId="77777777" w:rsidR="00376F5C" w:rsidRPr="001670FE" w:rsidRDefault="00376F5C" w:rsidP="00376F5C">
      <w:r w:rsidRPr="001670FE">
        <w:t xml:space="preserve">If SN1 remains in the Local Plan, the Council </w:t>
      </w:r>
      <w:r>
        <w:t>must</w:t>
      </w:r>
      <w:r w:rsidRPr="001670FE">
        <w:t xml:space="preserve"> formally secure the </w:t>
      </w:r>
      <w:r>
        <w:t>above and below summarised</w:t>
      </w:r>
      <w:r w:rsidRPr="001670FE">
        <w:t>, binding commitments:</w:t>
      </w:r>
    </w:p>
    <w:p w14:paraId="4F24E1EE" w14:textId="77777777" w:rsidR="00376F5C" w:rsidRPr="001670FE" w:rsidRDefault="00376F5C" w:rsidP="00376F5C">
      <w:pPr>
        <w:numPr>
          <w:ilvl w:val="0"/>
          <w:numId w:val="7"/>
        </w:numPr>
      </w:pPr>
      <w:r w:rsidRPr="001670FE">
        <w:t xml:space="preserve">Infrastructure </w:t>
      </w:r>
      <w:r w:rsidRPr="00E3080B">
        <w:t>m</w:t>
      </w:r>
      <w:r w:rsidRPr="001670FE">
        <w:t xml:space="preserve">ust </w:t>
      </w:r>
      <w:r w:rsidRPr="00E3080B">
        <w:t>b</w:t>
      </w:r>
      <w:r w:rsidRPr="001670FE">
        <w:t xml:space="preserve">e </w:t>
      </w:r>
      <w:r w:rsidRPr="00E3080B">
        <w:t>o</w:t>
      </w:r>
      <w:r w:rsidRPr="001670FE">
        <w:t xml:space="preserve">perational </w:t>
      </w:r>
      <w:r w:rsidRPr="00E3080B">
        <w:t>f</w:t>
      </w:r>
      <w:r w:rsidRPr="001670FE">
        <w:t>irst: Guaranteed funding and a legal requirement that all strategic upgrades to the Road Network (A228/M2/M20), Health (GP Capacity), and Education are fully delivered and working before the occupation of the first new home.</w:t>
      </w:r>
    </w:p>
    <w:p w14:paraId="54FC5501" w14:textId="77777777" w:rsidR="00376F5C" w:rsidRPr="001670FE" w:rsidRDefault="00376F5C" w:rsidP="00376F5C">
      <w:pPr>
        <w:numPr>
          <w:ilvl w:val="0"/>
          <w:numId w:val="7"/>
        </w:numPr>
      </w:pPr>
      <w:r w:rsidRPr="001670FE">
        <w:t xml:space="preserve">Mandating the creation of a Permanent Non-Developable Buffer Zone (Western Bund/Southern Green Area) and enforcing a complete and permanent ban on all </w:t>
      </w:r>
      <w:r w:rsidRPr="001670FE">
        <w:lastRenderedPageBreak/>
        <w:t>general vehicular road connections between the SN1 development and the existing Holborough Lakes estate, preventing its use as a cut-through.</w:t>
      </w:r>
    </w:p>
    <w:p w14:paraId="6F55F6A1" w14:textId="77777777" w:rsidR="00376F5C" w:rsidRPr="001670FE" w:rsidRDefault="00376F5C" w:rsidP="00376F5C">
      <w:pPr>
        <w:numPr>
          <w:ilvl w:val="0"/>
          <w:numId w:val="7"/>
        </w:numPr>
      </w:pPr>
      <w:r w:rsidRPr="001670FE">
        <w:t>All critical site constraints—including Flood Risk, Archaeology (Saxon sites), and Ecology—must be fixed through binding measures (e.g., flood defences, protected sites) before planning permission is granted.</w:t>
      </w:r>
    </w:p>
    <w:p w14:paraId="4FE37493" w14:textId="77777777" w:rsidR="00376F5C" w:rsidRPr="001670FE" w:rsidRDefault="00376F5C" w:rsidP="00376F5C">
      <w:r w:rsidRPr="001670FE">
        <w:t>I strongly urge the Council to mandate these essential changes to ensure a truly responsible development that protects the welfare and amenity of the existing Holborough Lakes community.</w:t>
      </w:r>
    </w:p>
    <w:p w14:paraId="63FC0F6E" w14:textId="77777777" w:rsidR="00376F5C" w:rsidRPr="00085CBC" w:rsidRDefault="00376F5C" w:rsidP="00376F5C"/>
    <w:p w14:paraId="6FE43BBB" w14:textId="45BD2731" w:rsidR="00A70C8E" w:rsidRDefault="00303C1B">
      <w:r w:rsidRPr="00303C1B">
        <w:rPr>
          <w:highlight w:val="yellow"/>
        </w:rPr>
        <w:t>NAME</w:t>
      </w:r>
    </w:p>
    <w:p w14:paraId="6E5B106A" w14:textId="77777777" w:rsidR="00303C1B" w:rsidRDefault="00303C1B"/>
    <w:p w14:paraId="0DCCA9F1" w14:textId="521488BD" w:rsidR="00303C1B" w:rsidRDefault="00303C1B">
      <w:r w:rsidRPr="006F2314">
        <w:rPr>
          <w:highlight w:val="yellow"/>
        </w:rPr>
        <w:t>ADDRESS</w:t>
      </w:r>
    </w:p>
    <w:sectPr w:rsidR="00303C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5783"/>
    <w:multiLevelType w:val="multilevel"/>
    <w:tmpl w:val="28F83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E549D"/>
    <w:multiLevelType w:val="multilevel"/>
    <w:tmpl w:val="BAC8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D7CC7"/>
    <w:multiLevelType w:val="multilevel"/>
    <w:tmpl w:val="5B38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6E096B"/>
    <w:multiLevelType w:val="multilevel"/>
    <w:tmpl w:val="EDD8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65705D"/>
    <w:multiLevelType w:val="multilevel"/>
    <w:tmpl w:val="C994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3C3828"/>
    <w:multiLevelType w:val="multilevel"/>
    <w:tmpl w:val="46CA2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507D40"/>
    <w:multiLevelType w:val="multilevel"/>
    <w:tmpl w:val="A404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273380">
    <w:abstractNumId w:val="0"/>
  </w:num>
  <w:num w:numId="2" w16cid:durableId="1169325651">
    <w:abstractNumId w:val="3"/>
  </w:num>
  <w:num w:numId="3" w16cid:durableId="1781413932">
    <w:abstractNumId w:val="1"/>
  </w:num>
  <w:num w:numId="4" w16cid:durableId="151215826">
    <w:abstractNumId w:val="4"/>
  </w:num>
  <w:num w:numId="5" w16cid:durableId="2023389046">
    <w:abstractNumId w:val="6"/>
  </w:num>
  <w:num w:numId="6" w16cid:durableId="1744331713">
    <w:abstractNumId w:val="2"/>
  </w:num>
  <w:num w:numId="7" w16cid:durableId="21420712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D7"/>
    <w:rsid w:val="000F1912"/>
    <w:rsid w:val="001D15D7"/>
    <w:rsid w:val="00303C1B"/>
    <w:rsid w:val="00376F5C"/>
    <w:rsid w:val="006F2314"/>
    <w:rsid w:val="009010FC"/>
    <w:rsid w:val="009F47F7"/>
    <w:rsid w:val="00A70C8E"/>
    <w:rsid w:val="00C33BD5"/>
    <w:rsid w:val="00C57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0513F"/>
  <w15:chartTrackingRefBased/>
  <w15:docId w15:val="{D5529C88-473E-4A17-8C4B-321C4AAD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F5C"/>
  </w:style>
  <w:style w:type="paragraph" w:styleId="Heading1">
    <w:name w:val="heading 1"/>
    <w:basedOn w:val="Normal"/>
    <w:next w:val="Normal"/>
    <w:link w:val="Heading1Char"/>
    <w:uiPriority w:val="9"/>
    <w:qFormat/>
    <w:rsid w:val="001D15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5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5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5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5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5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5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5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5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5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5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5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5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5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5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5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5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5D7"/>
    <w:rPr>
      <w:rFonts w:eastAsiaTheme="majorEastAsia" w:cstheme="majorBidi"/>
      <w:color w:val="272727" w:themeColor="text1" w:themeTint="D8"/>
    </w:rPr>
  </w:style>
  <w:style w:type="paragraph" w:styleId="Title">
    <w:name w:val="Title"/>
    <w:basedOn w:val="Normal"/>
    <w:next w:val="Normal"/>
    <w:link w:val="TitleChar"/>
    <w:uiPriority w:val="10"/>
    <w:qFormat/>
    <w:rsid w:val="001D1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5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5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5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5D7"/>
    <w:pPr>
      <w:spacing w:before="160"/>
      <w:jc w:val="center"/>
    </w:pPr>
    <w:rPr>
      <w:i/>
      <w:iCs/>
      <w:color w:val="404040" w:themeColor="text1" w:themeTint="BF"/>
    </w:rPr>
  </w:style>
  <w:style w:type="character" w:customStyle="1" w:styleId="QuoteChar">
    <w:name w:val="Quote Char"/>
    <w:basedOn w:val="DefaultParagraphFont"/>
    <w:link w:val="Quote"/>
    <w:uiPriority w:val="29"/>
    <w:rsid w:val="001D15D7"/>
    <w:rPr>
      <w:i/>
      <w:iCs/>
      <w:color w:val="404040" w:themeColor="text1" w:themeTint="BF"/>
    </w:rPr>
  </w:style>
  <w:style w:type="paragraph" w:styleId="ListParagraph">
    <w:name w:val="List Paragraph"/>
    <w:basedOn w:val="Normal"/>
    <w:uiPriority w:val="34"/>
    <w:qFormat/>
    <w:rsid w:val="001D15D7"/>
    <w:pPr>
      <w:ind w:left="720"/>
      <w:contextualSpacing/>
    </w:pPr>
  </w:style>
  <w:style w:type="character" w:styleId="IntenseEmphasis">
    <w:name w:val="Intense Emphasis"/>
    <w:basedOn w:val="DefaultParagraphFont"/>
    <w:uiPriority w:val="21"/>
    <w:qFormat/>
    <w:rsid w:val="001D15D7"/>
    <w:rPr>
      <w:i/>
      <w:iCs/>
      <w:color w:val="0F4761" w:themeColor="accent1" w:themeShade="BF"/>
    </w:rPr>
  </w:style>
  <w:style w:type="paragraph" w:styleId="IntenseQuote">
    <w:name w:val="Intense Quote"/>
    <w:basedOn w:val="Normal"/>
    <w:next w:val="Normal"/>
    <w:link w:val="IntenseQuoteChar"/>
    <w:uiPriority w:val="30"/>
    <w:qFormat/>
    <w:rsid w:val="001D1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5D7"/>
    <w:rPr>
      <w:i/>
      <w:iCs/>
      <w:color w:val="0F4761" w:themeColor="accent1" w:themeShade="BF"/>
    </w:rPr>
  </w:style>
  <w:style w:type="character" w:styleId="IntenseReference">
    <w:name w:val="Intense Reference"/>
    <w:basedOn w:val="DefaultParagraphFont"/>
    <w:uiPriority w:val="32"/>
    <w:qFormat/>
    <w:rsid w:val="001D15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Taylor</dc:creator>
  <cp:keywords/>
  <dc:description/>
  <cp:lastModifiedBy>Sam Hollingsworth</cp:lastModifiedBy>
  <cp:revision>2</cp:revision>
  <dcterms:created xsi:type="dcterms:W3CDTF">2025-12-18T10:54:00Z</dcterms:created>
  <dcterms:modified xsi:type="dcterms:W3CDTF">2025-12-18T10:54:00Z</dcterms:modified>
</cp:coreProperties>
</file>